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0131" w14:textId="77777777" w:rsidR="0035284B" w:rsidRPr="0035284B" w:rsidRDefault="0035284B" w:rsidP="0035284B">
      <w:pPr>
        <w:pStyle w:val="Kop1"/>
        <w:spacing w:line="276" w:lineRule="auto"/>
        <w:rPr>
          <w:rFonts w:cs="Arial"/>
          <w:b/>
          <w:bCs/>
          <w:color w:val="7030A0"/>
          <w:szCs w:val="22"/>
        </w:rPr>
      </w:pPr>
      <w:r w:rsidRPr="0035284B">
        <w:rPr>
          <w:rFonts w:cs="Arial"/>
          <w:b/>
          <w:bCs/>
          <w:color w:val="7030A0"/>
          <w:szCs w:val="22"/>
        </w:rPr>
        <w:t>Aanmeldformulier Regionaal Expertteam Overijssel</w:t>
      </w:r>
    </w:p>
    <w:p w14:paraId="6AEB6D12" w14:textId="222BCFB9" w:rsidR="0035284B" w:rsidRPr="0035284B" w:rsidRDefault="0035284B" w:rsidP="0035284B">
      <w:pPr>
        <w:rPr>
          <w:rFonts w:cs="Arial"/>
        </w:rPr>
      </w:pPr>
      <w:r w:rsidRPr="0035284B">
        <w:rPr>
          <w:rFonts w:cs="Arial"/>
        </w:rPr>
        <w:t xml:space="preserve">De bespreking in het RET moet ertoe leiden dat er een passende en tijdige oplossing gerealiseerd wordt voor </w:t>
      </w:r>
      <w:r w:rsidR="00302455">
        <w:rPr>
          <w:rFonts w:cs="Arial"/>
        </w:rPr>
        <w:t>j</w:t>
      </w:r>
      <w:r w:rsidRPr="0035284B">
        <w:rPr>
          <w:rFonts w:cs="Arial"/>
        </w:rPr>
        <w:t>eugdigen met meervoudige en complexe problemen, waarbij de situatie dreigt vast te lopen of al vastgelopen is.</w:t>
      </w:r>
    </w:p>
    <w:p w14:paraId="2FF4144D" w14:textId="77777777" w:rsidR="0035284B" w:rsidRPr="0035284B" w:rsidRDefault="0035284B" w:rsidP="0035284B">
      <w:pPr>
        <w:rPr>
          <w:rFonts w:cs="Arial"/>
        </w:rPr>
      </w:pPr>
    </w:p>
    <w:p w14:paraId="64C43530" w14:textId="5B036A55" w:rsidR="0035284B" w:rsidRPr="0035284B" w:rsidRDefault="0035284B" w:rsidP="0035284B">
      <w:pPr>
        <w:rPr>
          <w:rFonts w:cs="Arial"/>
        </w:rPr>
      </w:pPr>
      <w:r w:rsidRPr="0035284B">
        <w:rPr>
          <w:rFonts w:cs="Arial"/>
        </w:rPr>
        <w:t xml:space="preserve">Op basis van de vraag, vindt er afstemming plaats wie </w:t>
      </w:r>
      <w:proofErr w:type="gramStart"/>
      <w:r w:rsidRPr="0035284B">
        <w:rPr>
          <w:rFonts w:cs="Arial"/>
        </w:rPr>
        <w:t>er naast</w:t>
      </w:r>
      <w:proofErr w:type="gramEnd"/>
      <w:r w:rsidRPr="0035284B">
        <w:rPr>
          <w:rFonts w:cs="Arial"/>
        </w:rPr>
        <w:t xml:space="preserve"> </w:t>
      </w:r>
      <w:r w:rsidR="00302455" w:rsidRPr="0035284B">
        <w:rPr>
          <w:rFonts w:cs="Arial"/>
        </w:rPr>
        <w:t xml:space="preserve">jeugdige </w:t>
      </w:r>
      <w:r w:rsidR="00302455">
        <w:rPr>
          <w:rFonts w:cs="Arial"/>
        </w:rPr>
        <w:t xml:space="preserve">en </w:t>
      </w:r>
      <w:r w:rsidRPr="0035284B">
        <w:rPr>
          <w:rFonts w:cs="Arial"/>
        </w:rPr>
        <w:t>ouder</w:t>
      </w:r>
      <w:r w:rsidR="00302455">
        <w:rPr>
          <w:rFonts w:cs="Arial"/>
        </w:rPr>
        <w:t>(</w:t>
      </w:r>
      <w:r w:rsidRPr="0035284B">
        <w:rPr>
          <w:rFonts w:cs="Arial"/>
        </w:rPr>
        <w:t>s</w:t>
      </w:r>
      <w:r w:rsidR="00302455">
        <w:rPr>
          <w:rFonts w:cs="Arial"/>
        </w:rPr>
        <w:t>)/</w:t>
      </w:r>
      <w:r w:rsidR="001E3FAE" w:rsidRPr="0035284B">
        <w:rPr>
          <w:rFonts w:cs="Arial"/>
        </w:rPr>
        <w:t>begeleider</w:t>
      </w:r>
      <w:r w:rsidR="00302455">
        <w:rPr>
          <w:rFonts w:cs="Arial"/>
        </w:rPr>
        <w:t>(s)</w:t>
      </w:r>
      <w:r w:rsidRPr="0035284B">
        <w:rPr>
          <w:rFonts w:cs="Arial"/>
        </w:rPr>
        <w:t xml:space="preserve"> bij de bespreking zullen worden uitgenodigd. De informatie wordt met instemming van </w:t>
      </w:r>
      <w:r w:rsidR="00302455" w:rsidRPr="0035284B">
        <w:rPr>
          <w:rFonts w:cs="Arial"/>
        </w:rPr>
        <w:t xml:space="preserve">jeugdige </w:t>
      </w:r>
      <w:r w:rsidR="00302455">
        <w:rPr>
          <w:rFonts w:cs="Arial"/>
        </w:rPr>
        <w:t xml:space="preserve">en </w:t>
      </w:r>
      <w:r w:rsidR="001E3FAE" w:rsidRPr="0035284B">
        <w:rPr>
          <w:rFonts w:cs="Arial"/>
        </w:rPr>
        <w:t>ouder</w:t>
      </w:r>
      <w:r w:rsidR="001E3FAE">
        <w:rPr>
          <w:rFonts w:cs="Arial"/>
        </w:rPr>
        <w:t>(</w:t>
      </w:r>
      <w:r w:rsidR="001E3FAE" w:rsidRPr="0035284B">
        <w:rPr>
          <w:rFonts w:cs="Arial"/>
        </w:rPr>
        <w:t>s</w:t>
      </w:r>
      <w:r w:rsidR="001E3FAE">
        <w:rPr>
          <w:rFonts w:cs="Arial"/>
        </w:rPr>
        <w:t>)/</w:t>
      </w:r>
      <w:r w:rsidR="001E3FAE" w:rsidRPr="0035284B">
        <w:rPr>
          <w:rFonts w:cs="Arial"/>
        </w:rPr>
        <w:t>begeleider</w:t>
      </w:r>
      <w:r w:rsidR="001E3FAE">
        <w:rPr>
          <w:rFonts w:cs="Arial"/>
        </w:rPr>
        <w:t>(s)</w:t>
      </w:r>
      <w:r w:rsidR="001E3FAE" w:rsidRPr="0035284B">
        <w:rPr>
          <w:rFonts w:cs="Arial"/>
        </w:rPr>
        <w:t xml:space="preserve"> </w:t>
      </w:r>
      <w:r w:rsidRPr="0035284B">
        <w:rPr>
          <w:rFonts w:cs="Arial"/>
        </w:rPr>
        <w:t xml:space="preserve">uiterlijk 1 week voorafgaand aan de bijeenkomst gedeeld ter voorbereiding. Het aanmeldformulier wordt door de aanmelder ingevuld en voorafgaand besproken met </w:t>
      </w:r>
      <w:r w:rsidR="00302455" w:rsidRPr="0035284B">
        <w:rPr>
          <w:rFonts w:cs="Arial"/>
        </w:rPr>
        <w:t xml:space="preserve">jeugdige </w:t>
      </w:r>
      <w:r w:rsidR="00302455">
        <w:rPr>
          <w:rFonts w:cs="Arial"/>
        </w:rPr>
        <w:t xml:space="preserve">en </w:t>
      </w:r>
      <w:r w:rsidR="00302455" w:rsidRPr="0035284B">
        <w:rPr>
          <w:rFonts w:cs="Arial"/>
        </w:rPr>
        <w:t>ouder</w:t>
      </w:r>
      <w:r w:rsidR="00302455">
        <w:rPr>
          <w:rFonts w:cs="Arial"/>
        </w:rPr>
        <w:t>(</w:t>
      </w:r>
      <w:r w:rsidR="00302455" w:rsidRPr="0035284B">
        <w:rPr>
          <w:rFonts w:cs="Arial"/>
        </w:rPr>
        <w:t>s</w:t>
      </w:r>
      <w:r w:rsidR="00302455">
        <w:rPr>
          <w:rFonts w:cs="Arial"/>
        </w:rPr>
        <w:t>)/verzorger(s).</w:t>
      </w:r>
    </w:p>
    <w:p w14:paraId="563950C5" w14:textId="77777777" w:rsidR="0035284B" w:rsidRPr="0035284B" w:rsidRDefault="0035284B" w:rsidP="0035284B">
      <w:pPr>
        <w:rPr>
          <w:rFonts w:cs="Arial"/>
        </w:rPr>
      </w:pPr>
    </w:p>
    <w:p w14:paraId="6FDC89B4" w14:textId="29BBFA86" w:rsidR="0035284B" w:rsidRPr="0035284B" w:rsidRDefault="0035284B" w:rsidP="0035284B">
      <w:pPr>
        <w:rPr>
          <w:rFonts w:cs="Arial"/>
        </w:rPr>
      </w:pPr>
      <w:r w:rsidRPr="0035284B">
        <w:rPr>
          <w:rFonts w:cs="Arial"/>
        </w:rPr>
        <w:t xml:space="preserve">Mail het volledig ingevulde aanmeldformulier </w:t>
      </w:r>
      <w:r w:rsidRPr="0035284B">
        <w:rPr>
          <w:rFonts w:cs="Arial"/>
          <w:u w:val="single"/>
        </w:rPr>
        <w:t>beveiligd (inclusief eventuele bijlagen)</w:t>
      </w:r>
      <w:r w:rsidRPr="0035284B">
        <w:rPr>
          <w:rFonts w:cs="Arial"/>
        </w:rPr>
        <w:t xml:space="preserve"> naar: </w:t>
      </w:r>
      <w:hyperlink r:id="rId7" w:history="1">
        <w:r w:rsidRPr="0035284B">
          <w:rPr>
            <w:rStyle w:val="Hyperlink"/>
            <w:rFonts w:cs="Arial"/>
          </w:rPr>
          <w:t>ret@expertisenetwerkjeugdoverijssel.nl</w:t>
        </w:r>
      </w:hyperlink>
    </w:p>
    <w:p w14:paraId="09EEAEE3" w14:textId="77777777" w:rsidR="0035284B" w:rsidRPr="0035284B" w:rsidRDefault="0035284B" w:rsidP="0035284B">
      <w:pPr>
        <w:spacing w:line="288" w:lineRule="auto"/>
        <w:rPr>
          <w:rFonts w:cs="Arial"/>
          <w:b/>
          <w:color w:val="0033CC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25"/>
      </w:tblGrid>
      <w:tr w:rsidR="0035284B" w:rsidRPr="0035284B" w14:paraId="22EB9B39" w14:textId="77777777" w:rsidTr="00F53713">
        <w:tc>
          <w:tcPr>
            <w:tcW w:w="3114" w:type="dxa"/>
            <w:shd w:val="clear" w:color="auto" w:fill="FFFF00"/>
          </w:tcPr>
          <w:p w14:paraId="24B7EE8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Aanmelddatum</w:t>
            </w:r>
          </w:p>
        </w:tc>
        <w:tc>
          <w:tcPr>
            <w:tcW w:w="5925" w:type="dxa"/>
          </w:tcPr>
          <w:p w14:paraId="3F470730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1C60505F" w14:textId="77777777" w:rsidTr="00F53713">
        <w:tc>
          <w:tcPr>
            <w:tcW w:w="3114" w:type="dxa"/>
          </w:tcPr>
          <w:p w14:paraId="43AEAAEE" w14:textId="3D6E8164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Naam aanmelder</w:t>
            </w:r>
          </w:p>
        </w:tc>
        <w:tc>
          <w:tcPr>
            <w:tcW w:w="5925" w:type="dxa"/>
          </w:tcPr>
          <w:p w14:paraId="1EE0426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612AEF5F" w14:textId="77777777" w:rsidTr="00F53713">
        <w:tc>
          <w:tcPr>
            <w:tcW w:w="3114" w:type="dxa"/>
            <w:shd w:val="clear" w:color="auto" w:fill="FFFF00"/>
          </w:tcPr>
          <w:p w14:paraId="35F81604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Fu</w:t>
            </w:r>
            <w:r w:rsidRPr="0035284B">
              <w:rPr>
                <w:rFonts w:cs="Arial"/>
                <w:shd w:val="clear" w:color="auto" w:fill="FFFF00"/>
                <w:lang w:val="nl-NL"/>
              </w:rPr>
              <w:t>nctie</w:t>
            </w:r>
          </w:p>
        </w:tc>
        <w:tc>
          <w:tcPr>
            <w:tcW w:w="5925" w:type="dxa"/>
          </w:tcPr>
          <w:p w14:paraId="09717890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545894B8" w14:textId="77777777" w:rsidTr="00F53713">
        <w:tc>
          <w:tcPr>
            <w:tcW w:w="3114" w:type="dxa"/>
          </w:tcPr>
          <w:p w14:paraId="472DFF28" w14:textId="77777777" w:rsidR="0035284B" w:rsidRPr="0035284B" w:rsidRDefault="0035284B" w:rsidP="00F53713">
            <w:pPr>
              <w:rPr>
                <w:rFonts w:cs="Arial"/>
                <w:color w:val="0033CC"/>
                <w:lang w:val="nl-NL"/>
              </w:rPr>
            </w:pPr>
            <w:r w:rsidRPr="0035284B">
              <w:rPr>
                <w:rFonts w:cs="Arial"/>
                <w:lang w:val="nl-NL"/>
              </w:rPr>
              <w:t>Organisatie</w:t>
            </w:r>
          </w:p>
        </w:tc>
        <w:tc>
          <w:tcPr>
            <w:tcW w:w="5925" w:type="dxa"/>
          </w:tcPr>
          <w:p w14:paraId="4AA26DB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3BA5231A" w14:textId="77777777" w:rsidTr="00F53713">
        <w:tc>
          <w:tcPr>
            <w:tcW w:w="3114" w:type="dxa"/>
          </w:tcPr>
          <w:p w14:paraId="654E455C" w14:textId="1B8753C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E-mailadres</w:t>
            </w:r>
          </w:p>
        </w:tc>
        <w:tc>
          <w:tcPr>
            <w:tcW w:w="5925" w:type="dxa"/>
          </w:tcPr>
          <w:p w14:paraId="06C7D78E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26B1AD32" w14:textId="77777777" w:rsidTr="00F53713">
        <w:tc>
          <w:tcPr>
            <w:tcW w:w="3114" w:type="dxa"/>
          </w:tcPr>
          <w:p w14:paraId="49405EF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Telefoonnummer</w:t>
            </w:r>
          </w:p>
        </w:tc>
        <w:tc>
          <w:tcPr>
            <w:tcW w:w="5925" w:type="dxa"/>
          </w:tcPr>
          <w:p w14:paraId="4588A869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4CF17556" w14:textId="77777777" w:rsidTr="00F53713">
        <w:tc>
          <w:tcPr>
            <w:tcW w:w="3114" w:type="dxa"/>
          </w:tcPr>
          <w:p w14:paraId="094E23F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Betrokken aanbieder(s)</w:t>
            </w:r>
          </w:p>
          <w:p w14:paraId="15C69B8A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proofErr w:type="gramStart"/>
            <w:r w:rsidRPr="0035284B">
              <w:rPr>
                <w:rFonts w:cs="Arial"/>
                <w:lang w:val="nl-NL"/>
              </w:rPr>
              <w:t>naam</w:t>
            </w:r>
            <w:proofErr w:type="gramEnd"/>
            <w:r w:rsidRPr="0035284B">
              <w:rPr>
                <w:rFonts w:cs="Arial"/>
                <w:lang w:val="nl-NL"/>
              </w:rPr>
              <w:t xml:space="preserve"> organisatie, naam hulpverlener, telefoonnummer en e-mailadres</w:t>
            </w:r>
            <w:r w:rsidRPr="0035284B">
              <w:rPr>
                <w:rFonts w:cs="Arial"/>
                <w:color w:val="FB0207"/>
                <w:lang w:val="nl-NL"/>
              </w:rPr>
              <w:t xml:space="preserve">  </w:t>
            </w:r>
          </w:p>
        </w:tc>
        <w:tc>
          <w:tcPr>
            <w:tcW w:w="5925" w:type="dxa"/>
          </w:tcPr>
          <w:p w14:paraId="7F49CAAE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123DDA41" w14:textId="77777777" w:rsidTr="00F53713">
        <w:tc>
          <w:tcPr>
            <w:tcW w:w="3114" w:type="dxa"/>
            <w:shd w:val="clear" w:color="auto" w:fill="FFFF00"/>
          </w:tcPr>
          <w:p w14:paraId="662F5575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Is er een verklarende analyse (verklaring voor huidige situatie/gedrag) gemaakt?</w:t>
            </w:r>
          </w:p>
        </w:tc>
        <w:tc>
          <w:tcPr>
            <w:tcW w:w="5925" w:type="dxa"/>
          </w:tcPr>
          <w:p w14:paraId="40EE54F4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proofErr w:type="gramStart"/>
            <w:r w:rsidRPr="0035284B">
              <w:rPr>
                <w:rFonts w:cs="Arial"/>
                <w:lang w:val="nl-NL"/>
              </w:rPr>
              <w:t>Ja /</w:t>
            </w:r>
            <w:proofErr w:type="gramEnd"/>
            <w:r w:rsidRPr="0035284B">
              <w:rPr>
                <w:rFonts w:cs="Arial"/>
                <w:lang w:val="nl-NL"/>
              </w:rPr>
              <w:t xml:space="preserve"> nee</w:t>
            </w:r>
          </w:p>
        </w:tc>
      </w:tr>
      <w:tr w:rsidR="0035284B" w:rsidRPr="0035284B" w14:paraId="6C976541" w14:textId="77777777" w:rsidTr="00F53713">
        <w:tc>
          <w:tcPr>
            <w:tcW w:w="3114" w:type="dxa"/>
            <w:shd w:val="clear" w:color="auto" w:fill="FFFF00"/>
          </w:tcPr>
          <w:p w14:paraId="69EA9945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proofErr w:type="gramStart"/>
            <w:r w:rsidRPr="0035284B">
              <w:rPr>
                <w:rFonts w:cs="Arial"/>
                <w:lang w:val="nl-NL"/>
              </w:rPr>
              <w:t>Indien</w:t>
            </w:r>
            <w:proofErr w:type="gramEnd"/>
            <w:r w:rsidRPr="0035284B">
              <w:rPr>
                <w:rFonts w:cs="Arial"/>
                <w:lang w:val="nl-NL"/>
              </w:rPr>
              <w:t xml:space="preserve"> de vorige vraag met </w:t>
            </w:r>
            <w:r w:rsidRPr="0035284B">
              <w:rPr>
                <w:rFonts w:cs="Arial"/>
                <w:b/>
                <w:bCs/>
                <w:lang w:val="nl-NL"/>
              </w:rPr>
              <w:t>Ja</w:t>
            </w:r>
            <w:r w:rsidRPr="0035284B">
              <w:rPr>
                <w:rFonts w:cs="Arial"/>
                <w:lang w:val="nl-NL"/>
              </w:rPr>
              <w:t xml:space="preserve"> is beantwoord, beschrijf de verklarende analyse (verklaring voor huidige situatie/gedrag)</w:t>
            </w:r>
          </w:p>
        </w:tc>
        <w:tc>
          <w:tcPr>
            <w:tcW w:w="5925" w:type="dxa"/>
          </w:tcPr>
          <w:p w14:paraId="6806EBF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</w:tbl>
    <w:p w14:paraId="0714587E" w14:textId="77777777" w:rsidR="0035284B" w:rsidRPr="0035284B" w:rsidRDefault="0035284B" w:rsidP="0035284B">
      <w:pPr>
        <w:spacing w:line="288" w:lineRule="auto"/>
        <w:rPr>
          <w:rFonts w:cs="Arial"/>
          <w:b/>
        </w:rPr>
      </w:pPr>
    </w:p>
    <w:p w14:paraId="32938036" w14:textId="77777777" w:rsidR="0035284B" w:rsidRPr="0035284B" w:rsidRDefault="0035284B" w:rsidP="0035284B">
      <w:pPr>
        <w:pStyle w:val="Kop1"/>
        <w:spacing w:line="276" w:lineRule="auto"/>
        <w:rPr>
          <w:rFonts w:cs="Arial"/>
          <w:b/>
          <w:bCs/>
          <w:color w:val="7030A0"/>
          <w:szCs w:val="22"/>
        </w:rPr>
      </w:pPr>
      <w:r w:rsidRPr="0035284B">
        <w:rPr>
          <w:rFonts w:cs="Arial"/>
          <w:b/>
          <w:bCs/>
          <w:color w:val="7030A0"/>
          <w:szCs w:val="22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25"/>
      </w:tblGrid>
      <w:tr w:rsidR="0035284B" w:rsidRPr="0035284B" w14:paraId="474A7A92" w14:textId="77777777" w:rsidTr="00F53713">
        <w:tc>
          <w:tcPr>
            <w:tcW w:w="3114" w:type="dxa"/>
          </w:tcPr>
          <w:p w14:paraId="5FAA786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Naam (alleen initialen is voldoende)</w:t>
            </w:r>
          </w:p>
        </w:tc>
        <w:tc>
          <w:tcPr>
            <w:tcW w:w="5925" w:type="dxa"/>
          </w:tcPr>
          <w:p w14:paraId="29DABB26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3925389F" w14:textId="77777777" w:rsidTr="00F53713">
        <w:tc>
          <w:tcPr>
            <w:tcW w:w="3114" w:type="dxa"/>
          </w:tcPr>
          <w:p w14:paraId="0F4CFDBF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Geboortejaar</w:t>
            </w:r>
          </w:p>
        </w:tc>
        <w:tc>
          <w:tcPr>
            <w:tcW w:w="5925" w:type="dxa"/>
          </w:tcPr>
          <w:p w14:paraId="17AF3F89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5E635234" w14:textId="77777777" w:rsidTr="00F53713">
        <w:tc>
          <w:tcPr>
            <w:tcW w:w="3114" w:type="dxa"/>
          </w:tcPr>
          <w:p w14:paraId="63F9FB09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Geslacht</w:t>
            </w:r>
          </w:p>
        </w:tc>
        <w:tc>
          <w:tcPr>
            <w:tcW w:w="5925" w:type="dxa"/>
          </w:tcPr>
          <w:p w14:paraId="082068D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104962C5" w14:textId="77777777" w:rsidTr="00F53713">
        <w:tc>
          <w:tcPr>
            <w:tcW w:w="3114" w:type="dxa"/>
          </w:tcPr>
          <w:p w14:paraId="23557B05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Woonplek</w:t>
            </w:r>
          </w:p>
        </w:tc>
        <w:tc>
          <w:tcPr>
            <w:tcW w:w="5925" w:type="dxa"/>
          </w:tcPr>
          <w:p w14:paraId="215D3866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Bij ouder(s</w:t>
            </w:r>
            <w:proofErr w:type="gramStart"/>
            <w:r w:rsidRPr="0035284B">
              <w:rPr>
                <w:rFonts w:cs="Arial"/>
                <w:lang w:val="nl-NL"/>
              </w:rPr>
              <w:t>) /</w:t>
            </w:r>
            <w:proofErr w:type="gramEnd"/>
            <w:r w:rsidRPr="0035284B">
              <w:rPr>
                <w:rFonts w:cs="Arial"/>
                <w:lang w:val="nl-NL"/>
              </w:rPr>
              <w:t xml:space="preserve"> Gezinshuis / Pleegouder(s) / Open verblijf / Jeugdzorg Plus / Anders, namelijk</w:t>
            </w:r>
          </w:p>
        </w:tc>
      </w:tr>
      <w:tr w:rsidR="0035284B" w:rsidRPr="0035284B" w14:paraId="7061A8C8" w14:textId="77777777" w:rsidTr="00F53713">
        <w:tc>
          <w:tcPr>
            <w:tcW w:w="3114" w:type="dxa"/>
          </w:tcPr>
          <w:p w14:paraId="6A5EDE81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Gemeente van herkomst (woonplaatsbeginsel)</w:t>
            </w:r>
          </w:p>
        </w:tc>
        <w:tc>
          <w:tcPr>
            <w:tcW w:w="5925" w:type="dxa"/>
          </w:tcPr>
          <w:p w14:paraId="548AEAE1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7BBC46D1" w14:textId="77777777" w:rsidTr="00F53713">
        <w:tc>
          <w:tcPr>
            <w:tcW w:w="3114" w:type="dxa"/>
          </w:tcPr>
          <w:p w14:paraId="6D94E1D6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Huidige verblijfplaats</w:t>
            </w:r>
          </w:p>
        </w:tc>
        <w:tc>
          <w:tcPr>
            <w:tcW w:w="5925" w:type="dxa"/>
          </w:tcPr>
          <w:p w14:paraId="03A8BF37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230444FC" w14:textId="77777777" w:rsidTr="00F53713">
        <w:tc>
          <w:tcPr>
            <w:tcW w:w="3114" w:type="dxa"/>
          </w:tcPr>
          <w:p w14:paraId="00F5B5B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Gezinssituatie</w:t>
            </w:r>
          </w:p>
        </w:tc>
        <w:tc>
          <w:tcPr>
            <w:tcW w:w="5925" w:type="dxa"/>
          </w:tcPr>
          <w:p w14:paraId="6D48F5A2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34BC44F8" w14:textId="77777777" w:rsidTr="00F53713">
        <w:tc>
          <w:tcPr>
            <w:tcW w:w="3114" w:type="dxa"/>
            <w:shd w:val="clear" w:color="auto" w:fill="FFFF00"/>
          </w:tcPr>
          <w:p w14:paraId="75D74399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lastRenderedPageBreak/>
              <w:t>Kader hulpverlening</w:t>
            </w:r>
          </w:p>
          <w:p w14:paraId="5E492C6E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Doorstrepen wat niet van toepassing is</w:t>
            </w:r>
          </w:p>
        </w:tc>
        <w:tc>
          <w:tcPr>
            <w:tcW w:w="5925" w:type="dxa"/>
          </w:tcPr>
          <w:p w14:paraId="383A6EDF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 xml:space="preserve">Geen juridisch kader/ (voorlopige) OTS/ (voorlopige, tijdelijke) Voogdij/ </w:t>
            </w:r>
            <w:proofErr w:type="gramStart"/>
            <w:r w:rsidRPr="0035284B">
              <w:rPr>
                <w:rFonts w:cs="Arial"/>
                <w:lang w:val="nl-NL"/>
              </w:rPr>
              <w:t>JR /</w:t>
            </w:r>
            <w:proofErr w:type="gramEnd"/>
            <w:r w:rsidRPr="0035284B">
              <w:rPr>
                <w:rFonts w:cs="Arial"/>
                <w:lang w:val="nl-NL"/>
              </w:rPr>
              <w:t xml:space="preserve"> maatregel WVGGZ</w:t>
            </w:r>
          </w:p>
        </w:tc>
      </w:tr>
      <w:tr w:rsidR="0035284B" w:rsidRPr="0035284B" w14:paraId="20BFA37E" w14:textId="77777777" w:rsidTr="00F53713">
        <w:tc>
          <w:tcPr>
            <w:tcW w:w="3114" w:type="dxa"/>
            <w:shd w:val="clear" w:color="auto" w:fill="FFFF00"/>
          </w:tcPr>
          <w:p w14:paraId="35AE9D69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Is er sprake van een gesloten machtiging?</w:t>
            </w:r>
          </w:p>
          <w:p w14:paraId="06D98B48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Doorstrepen wat niet van toepassing is</w:t>
            </w:r>
          </w:p>
        </w:tc>
        <w:tc>
          <w:tcPr>
            <w:tcW w:w="5925" w:type="dxa"/>
          </w:tcPr>
          <w:p w14:paraId="62C0FD3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proofErr w:type="gramStart"/>
            <w:r w:rsidRPr="0035284B">
              <w:rPr>
                <w:rFonts w:cs="Arial"/>
                <w:lang w:val="nl-NL"/>
              </w:rPr>
              <w:t>Nee /</w:t>
            </w:r>
            <w:proofErr w:type="gramEnd"/>
            <w:r w:rsidRPr="0035284B">
              <w:rPr>
                <w:rFonts w:cs="Arial"/>
                <w:lang w:val="nl-NL"/>
              </w:rPr>
              <w:t xml:space="preserve"> Voorwaardelijke machtiging / Onvoorwaardelijke machtiging</w:t>
            </w:r>
          </w:p>
        </w:tc>
      </w:tr>
      <w:tr w:rsidR="0035284B" w:rsidRPr="0035284B" w14:paraId="1717D4E5" w14:textId="77777777" w:rsidTr="00F53713">
        <w:tc>
          <w:tcPr>
            <w:tcW w:w="3114" w:type="dxa"/>
            <w:shd w:val="clear" w:color="auto" w:fill="FFFF00"/>
          </w:tcPr>
          <w:p w14:paraId="72EFD131" w14:textId="3320E706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School j</w:t>
            </w:r>
            <w:r w:rsidR="001E3FAE">
              <w:rPr>
                <w:rFonts w:cs="Arial"/>
                <w:highlight w:val="yellow"/>
                <w:lang w:val="nl-NL"/>
              </w:rPr>
              <w:t>eugdige</w:t>
            </w:r>
          </w:p>
          <w:p w14:paraId="75393C62" w14:textId="77777777" w:rsidR="0035284B" w:rsidRPr="0035284B" w:rsidRDefault="0035284B" w:rsidP="00F53713">
            <w:pPr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>Doorstrepen wat niet van toepassing is</w:t>
            </w:r>
          </w:p>
          <w:p w14:paraId="2FCE77E9" w14:textId="77777777" w:rsidR="0035284B" w:rsidRPr="0035284B" w:rsidRDefault="0035284B" w:rsidP="00F53713">
            <w:pPr>
              <w:tabs>
                <w:tab w:val="left" w:pos="2160"/>
              </w:tabs>
              <w:rPr>
                <w:rFonts w:cs="Arial"/>
                <w:highlight w:val="yellow"/>
                <w:lang w:val="nl-NL"/>
              </w:rPr>
            </w:pPr>
            <w:r w:rsidRPr="0035284B">
              <w:rPr>
                <w:rFonts w:cs="Arial"/>
                <w:highlight w:val="yellow"/>
                <w:lang w:val="nl-NL"/>
              </w:rPr>
              <w:tab/>
            </w:r>
          </w:p>
        </w:tc>
        <w:tc>
          <w:tcPr>
            <w:tcW w:w="5925" w:type="dxa"/>
          </w:tcPr>
          <w:p w14:paraId="1EDAE64F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School:</w:t>
            </w:r>
          </w:p>
          <w:p w14:paraId="4EC2352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 xml:space="preserve">Regulier </w:t>
            </w:r>
            <w:proofErr w:type="gramStart"/>
            <w:r w:rsidRPr="0035284B">
              <w:rPr>
                <w:rFonts w:cs="Arial"/>
                <w:lang w:val="nl-NL"/>
              </w:rPr>
              <w:t>onderwijs /</w:t>
            </w:r>
            <w:proofErr w:type="gramEnd"/>
            <w:r w:rsidRPr="0035284B">
              <w:rPr>
                <w:rFonts w:cs="Arial"/>
                <w:lang w:val="nl-NL"/>
              </w:rPr>
              <w:t xml:space="preserve"> Speciaal onderwijs / Vrijstelling van onderwijs / Geen / Onbekend</w:t>
            </w:r>
          </w:p>
          <w:p w14:paraId="0B7EB5F9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0C2B706B" w14:textId="77777777" w:rsidTr="00F53713">
        <w:tc>
          <w:tcPr>
            <w:tcW w:w="3114" w:type="dxa"/>
          </w:tcPr>
          <w:p w14:paraId="084F1AF4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 xml:space="preserve">Is er sprake van bijzondere omstandigheden of ingrijpende levensgebeurtenissen? </w:t>
            </w:r>
          </w:p>
          <w:p w14:paraId="5DC9BA3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Denk bijvoorbeeld aan scheiding, verhuizing, de geboorte van broertjes of zusjes, overlijden van dierbaren, ontslag van ouders, etc.</w:t>
            </w:r>
          </w:p>
        </w:tc>
        <w:tc>
          <w:tcPr>
            <w:tcW w:w="5925" w:type="dxa"/>
          </w:tcPr>
          <w:p w14:paraId="1EFA8776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2F8F396A" w14:textId="77777777" w:rsidTr="00F53713">
        <w:tc>
          <w:tcPr>
            <w:tcW w:w="3114" w:type="dxa"/>
            <w:shd w:val="clear" w:color="auto" w:fill="FFFF00"/>
          </w:tcPr>
          <w:p w14:paraId="79847556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 xml:space="preserve">Is er diagnostiek verricht? </w:t>
            </w:r>
          </w:p>
          <w:p w14:paraId="6996547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lang w:val="nl-NL"/>
              </w:rPr>
              <w:t>Zo ja, wat zijn de bevindingen op het gebied van diagnostiek en intelligentieniveau?</w:t>
            </w:r>
          </w:p>
        </w:tc>
        <w:tc>
          <w:tcPr>
            <w:tcW w:w="5925" w:type="dxa"/>
          </w:tcPr>
          <w:p w14:paraId="4733F6C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</w:tbl>
    <w:p w14:paraId="1702AE36" w14:textId="77777777" w:rsidR="0035284B" w:rsidRPr="0035284B" w:rsidRDefault="0035284B" w:rsidP="0035284B">
      <w:pPr>
        <w:spacing w:line="288" w:lineRule="auto"/>
        <w:rPr>
          <w:rFonts w:cs="Arial"/>
          <w:b/>
        </w:rPr>
      </w:pPr>
    </w:p>
    <w:p w14:paraId="5CE21C4A" w14:textId="77777777" w:rsidR="0035284B" w:rsidRPr="0035284B" w:rsidRDefault="0035284B" w:rsidP="0035284B">
      <w:pPr>
        <w:spacing w:line="288" w:lineRule="auto"/>
        <w:rPr>
          <w:rFonts w:cs="Arial"/>
          <w:b/>
        </w:rPr>
      </w:pPr>
    </w:p>
    <w:p w14:paraId="69643871" w14:textId="77777777" w:rsidR="0035284B" w:rsidRPr="0035284B" w:rsidRDefault="0035284B" w:rsidP="0035284B">
      <w:pPr>
        <w:pStyle w:val="Kop1"/>
        <w:spacing w:line="276" w:lineRule="auto"/>
        <w:rPr>
          <w:rFonts w:cs="Arial"/>
          <w:b/>
          <w:bCs/>
          <w:color w:val="7030A0"/>
          <w:szCs w:val="22"/>
        </w:rPr>
      </w:pPr>
      <w:r w:rsidRPr="0035284B">
        <w:rPr>
          <w:rFonts w:cs="Arial"/>
          <w:b/>
          <w:bCs/>
          <w:color w:val="7030A0"/>
          <w:szCs w:val="22"/>
        </w:rPr>
        <w:t xml:space="preserve">Vraagstelling aan het Regionaal Expertteam </w:t>
      </w:r>
    </w:p>
    <w:p w14:paraId="44D64707" w14:textId="20AF0D6C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  <w:highlight w:val="yellow"/>
        </w:rPr>
      </w:pPr>
      <w:r w:rsidRPr="0035284B">
        <w:rPr>
          <w:rFonts w:cs="Arial"/>
          <w:highlight w:val="yellow"/>
        </w:rPr>
        <w:t>Wat is de vraag van de j</w:t>
      </w:r>
      <w:r w:rsidR="001E3FAE">
        <w:rPr>
          <w:rFonts w:cs="Arial"/>
          <w:highlight w:val="yellow"/>
        </w:rPr>
        <w:t>eugdige</w:t>
      </w:r>
      <w:r w:rsidRPr="0035284B">
        <w:rPr>
          <w:rFonts w:cs="Arial"/>
          <w:highlight w:val="yellow"/>
        </w:rPr>
        <w:t xml:space="preserve"> en/ of gezin, wat moet opgelost worden?</w:t>
      </w:r>
    </w:p>
    <w:p w14:paraId="6B6FBAAC" w14:textId="77777777" w:rsidR="0035284B" w:rsidRPr="0035284B" w:rsidRDefault="0035284B" w:rsidP="0035284B">
      <w:pPr>
        <w:spacing w:line="288" w:lineRule="auto"/>
        <w:rPr>
          <w:rFonts w:cs="Arial"/>
        </w:rPr>
      </w:pPr>
    </w:p>
    <w:p w14:paraId="38593E3D" w14:textId="77777777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</w:rPr>
      </w:pPr>
      <w:r w:rsidRPr="0035284B">
        <w:rPr>
          <w:rFonts w:cs="Arial"/>
        </w:rPr>
        <w:t xml:space="preserve">Wat is er al geprobeerd om de vraag zelf op te lossen? </w:t>
      </w:r>
    </w:p>
    <w:p w14:paraId="52B57769" w14:textId="77777777" w:rsidR="0035284B" w:rsidRPr="0035284B" w:rsidRDefault="0035284B" w:rsidP="0035284B">
      <w:pPr>
        <w:spacing w:line="288" w:lineRule="auto"/>
        <w:rPr>
          <w:rFonts w:cs="Arial"/>
        </w:rPr>
      </w:pPr>
    </w:p>
    <w:p w14:paraId="16B2DB67" w14:textId="77777777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</w:rPr>
      </w:pPr>
      <w:r w:rsidRPr="0035284B">
        <w:rPr>
          <w:rFonts w:eastAsia="Times New Roman" w:cs="Arial"/>
        </w:rPr>
        <w:t xml:space="preserve">Waarom lukt het tot op heden niet om het probleem op te lossen? </w:t>
      </w:r>
    </w:p>
    <w:p w14:paraId="6697B33E" w14:textId="77777777" w:rsidR="0035284B" w:rsidRPr="0035284B" w:rsidRDefault="0035284B" w:rsidP="0035284B">
      <w:pPr>
        <w:pStyle w:val="Lijstalinea"/>
        <w:tabs>
          <w:tab w:val="left" w:pos="1940"/>
        </w:tabs>
        <w:spacing w:line="288" w:lineRule="auto"/>
        <w:ind w:left="360"/>
        <w:rPr>
          <w:rFonts w:cs="Arial"/>
        </w:rPr>
      </w:pPr>
      <w:r w:rsidRPr="0035284B">
        <w:rPr>
          <w:rFonts w:cs="Arial"/>
        </w:rPr>
        <w:tab/>
      </w:r>
    </w:p>
    <w:p w14:paraId="64C42D89" w14:textId="77777777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</w:rPr>
      </w:pPr>
      <w:r w:rsidRPr="0035284B">
        <w:rPr>
          <w:rFonts w:cs="Arial"/>
        </w:rPr>
        <w:t>Wat zijn de gevolgen hiervan (bv. in het gezin, huidige woonplek, school, de buurt etc.)</w:t>
      </w:r>
    </w:p>
    <w:p w14:paraId="5513BCB5" w14:textId="77777777" w:rsidR="0035284B" w:rsidRPr="0035284B" w:rsidRDefault="0035284B" w:rsidP="0035284B">
      <w:pPr>
        <w:spacing w:line="288" w:lineRule="auto"/>
        <w:rPr>
          <w:rFonts w:cs="Arial"/>
        </w:rPr>
      </w:pPr>
    </w:p>
    <w:p w14:paraId="713B40B8" w14:textId="20DE2907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</w:rPr>
      </w:pPr>
      <w:r w:rsidRPr="0035284B">
        <w:rPr>
          <w:rFonts w:cs="Arial"/>
        </w:rPr>
        <w:t xml:space="preserve">Wat zijn elementen die helpend zijn voor de </w:t>
      </w:r>
      <w:r w:rsidR="001E3FAE">
        <w:rPr>
          <w:rFonts w:cs="Arial"/>
        </w:rPr>
        <w:t>jeugdige</w:t>
      </w:r>
      <w:r w:rsidRPr="0035284B">
        <w:rPr>
          <w:rFonts w:cs="Arial"/>
        </w:rPr>
        <w:t xml:space="preserve"> en het gezin?</w:t>
      </w:r>
    </w:p>
    <w:p w14:paraId="092ED24D" w14:textId="77777777" w:rsidR="0035284B" w:rsidRPr="0035284B" w:rsidRDefault="0035284B" w:rsidP="0035284B">
      <w:pPr>
        <w:pStyle w:val="Lijstalinea"/>
        <w:spacing w:line="288" w:lineRule="auto"/>
        <w:ind w:left="360"/>
        <w:rPr>
          <w:rFonts w:cs="Arial"/>
        </w:rPr>
      </w:pPr>
    </w:p>
    <w:p w14:paraId="64468666" w14:textId="47ED4256" w:rsidR="0035284B" w:rsidRPr="0035284B" w:rsidRDefault="0035284B" w:rsidP="0035284B">
      <w:pPr>
        <w:pStyle w:val="Lijstalinea"/>
        <w:numPr>
          <w:ilvl w:val="0"/>
          <w:numId w:val="1"/>
        </w:numPr>
        <w:spacing w:line="288" w:lineRule="auto"/>
        <w:rPr>
          <w:rFonts w:cs="Arial"/>
        </w:rPr>
      </w:pPr>
      <w:r w:rsidRPr="0035284B">
        <w:rPr>
          <w:rFonts w:cs="Arial"/>
        </w:rPr>
        <w:t xml:space="preserve">Wanneer is het opgelost, hoe ziet het leven van </w:t>
      </w:r>
      <w:r w:rsidR="001E3FAE">
        <w:rPr>
          <w:rFonts w:cs="Arial"/>
        </w:rPr>
        <w:t>de jeugdige</w:t>
      </w:r>
      <w:r w:rsidRPr="0035284B">
        <w:rPr>
          <w:rFonts w:cs="Arial"/>
        </w:rPr>
        <w:t>, het gezin en de omgeving er dan uit?</w:t>
      </w:r>
    </w:p>
    <w:p w14:paraId="009EDA44" w14:textId="77777777" w:rsidR="0035284B" w:rsidRPr="0035284B" w:rsidRDefault="0035284B" w:rsidP="0035284B">
      <w:pPr>
        <w:spacing w:line="288" w:lineRule="auto"/>
        <w:rPr>
          <w:rFonts w:cs="Arial"/>
        </w:rPr>
      </w:pPr>
    </w:p>
    <w:p w14:paraId="692802B2" w14:textId="132C8541" w:rsidR="0035284B" w:rsidRPr="0035284B" w:rsidRDefault="0035284B" w:rsidP="0035284B">
      <w:pPr>
        <w:pStyle w:val="Lijstalinea"/>
        <w:numPr>
          <w:ilvl w:val="0"/>
          <w:numId w:val="1"/>
        </w:numPr>
        <w:spacing w:after="200" w:line="276" w:lineRule="auto"/>
        <w:rPr>
          <w:rFonts w:cs="Arial"/>
        </w:rPr>
      </w:pPr>
      <w:r w:rsidRPr="0035284B">
        <w:rPr>
          <w:rFonts w:cs="Arial"/>
        </w:rPr>
        <w:t xml:space="preserve">Wie moet er bij het RET worden uitgenodigd? En welke personen mogen niet ontbreken vanuit het perspectief van de </w:t>
      </w:r>
      <w:r w:rsidR="001E3FAE">
        <w:rPr>
          <w:rFonts w:cs="Arial"/>
        </w:rPr>
        <w:t>jeugdige/</w:t>
      </w:r>
      <w:r w:rsidRPr="0035284B">
        <w:rPr>
          <w:rFonts w:cs="Arial"/>
        </w:rPr>
        <w:t>ouders/begeleiders?</w:t>
      </w:r>
    </w:p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534"/>
        <w:gridCol w:w="1328"/>
        <w:gridCol w:w="2639"/>
        <w:gridCol w:w="2640"/>
        <w:gridCol w:w="2640"/>
      </w:tblGrid>
      <w:tr w:rsidR="0035284B" w:rsidRPr="0035284B" w14:paraId="13FC8BEE" w14:textId="77777777" w:rsidTr="00F53713">
        <w:trPr>
          <w:tblHeader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EFC5602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717C6CE1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Naam</w:t>
            </w:r>
          </w:p>
        </w:tc>
        <w:tc>
          <w:tcPr>
            <w:tcW w:w="2639" w:type="dxa"/>
          </w:tcPr>
          <w:p w14:paraId="4D69F1FE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Telefoonnummer</w:t>
            </w:r>
          </w:p>
        </w:tc>
        <w:tc>
          <w:tcPr>
            <w:tcW w:w="2640" w:type="dxa"/>
          </w:tcPr>
          <w:p w14:paraId="747579A8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E-mailadres</w:t>
            </w:r>
          </w:p>
        </w:tc>
        <w:tc>
          <w:tcPr>
            <w:tcW w:w="2640" w:type="dxa"/>
          </w:tcPr>
          <w:p w14:paraId="59C920CF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Organisatie (indien van toepassing)</w:t>
            </w:r>
          </w:p>
        </w:tc>
      </w:tr>
      <w:tr w:rsidR="0035284B" w:rsidRPr="0035284B" w14:paraId="74492315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A90DE0F" w14:textId="77777777" w:rsidR="0035284B" w:rsidRPr="0035284B" w:rsidRDefault="0035284B" w:rsidP="00F53713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02A3D2E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61DF69A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52E5BF55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52E9F42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034A4C90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4D3DA6F" w14:textId="77777777" w:rsidR="0035284B" w:rsidRPr="0035284B" w:rsidRDefault="0035284B" w:rsidP="00F53713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3E6FAD44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5D56D47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67225729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2B76AFFD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07CF9A51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467E702" w14:textId="77777777" w:rsidR="0035284B" w:rsidRPr="0035284B" w:rsidRDefault="0035284B" w:rsidP="00F53713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3116287F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3A1C68C7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6EEC6F8F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7F80B5E9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143008F7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25FD3D7" w14:textId="77777777" w:rsidR="0035284B" w:rsidRPr="0035284B" w:rsidRDefault="0035284B" w:rsidP="00F53713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714EC4B5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75DD3947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42EB5DCA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5A79F81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</w:tbl>
    <w:p w14:paraId="2628B7B4" w14:textId="77777777" w:rsidR="0035284B" w:rsidRPr="0035284B" w:rsidRDefault="0035284B" w:rsidP="0035284B">
      <w:pPr>
        <w:spacing w:after="160" w:line="259" w:lineRule="auto"/>
        <w:rPr>
          <w:rFonts w:cs="Arial"/>
          <w:b/>
          <w:bCs/>
          <w:color w:val="0033CC"/>
        </w:rPr>
      </w:pPr>
    </w:p>
    <w:p w14:paraId="031C2E77" w14:textId="77777777" w:rsidR="0035284B" w:rsidRPr="001E3FAE" w:rsidRDefault="0035284B" w:rsidP="0035284B">
      <w:pPr>
        <w:spacing w:after="160" w:line="259" w:lineRule="auto"/>
        <w:rPr>
          <w:rFonts w:cs="Arial"/>
          <w:b/>
          <w:bCs/>
          <w:caps/>
          <w:color w:val="7030A0"/>
        </w:rPr>
      </w:pPr>
      <w:r w:rsidRPr="001E3FAE">
        <w:rPr>
          <w:rFonts w:cs="Arial"/>
          <w:b/>
          <w:bCs/>
          <w:caps/>
          <w:color w:val="7030A0"/>
        </w:rPr>
        <w:t>Hulpverleningsgeschiedenis en resultaten</w:t>
      </w:r>
    </w:p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524"/>
        <w:gridCol w:w="1439"/>
        <w:gridCol w:w="2612"/>
        <w:gridCol w:w="2610"/>
        <w:gridCol w:w="2596"/>
      </w:tblGrid>
      <w:tr w:rsidR="0035284B" w:rsidRPr="0035284B" w14:paraId="3BF388C4" w14:textId="77777777" w:rsidTr="00F53713">
        <w:trPr>
          <w:tblHeader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B2F35F0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0D352690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Startdatum/ einddatum</w:t>
            </w:r>
          </w:p>
        </w:tc>
        <w:tc>
          <w:tcPr>
            <w:tcW w:w="2639" w:type="dxa"/>
          </w:tcPr>
          <w:p w14:paraId="4B151BC8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Zorgaanbieder</w:t>
            </w:r>
          </w:p>
        </w:tc>
        <w:tc>
          <w:tcPr>
            <w:tcW w:w="2640" w:type="dxa"/>
          </w:tcPr>
          <w:p w14:paraId="03D7ADB6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Welke vorm van hulpverlening</w:t>
            </w:r>
          </w:p>
        </w:tc>
        <w:tc>
          <w:tcPr>
            <w:tcW w:w="2640" w:type="dxa"/>
          </w:tcPr>
          <w:p w14:paraId="042FE1BB" w14:textId="77777777" w:rsidR="0035284B" w:rsidRPr="0035284B" w:rsidRDefault="0035284B" w:rsidP="00F53713">
            <w:pPr>
              <w:rPr>
                <w:rFonts w:cs="Arial"/>
                <w:b/>
                <w:bCs/>
                <w:lang w:val="nl-NL"/>
              </w:rPr>
            </w:pPr>
            <w:r w:rsidRPr="0035284B">
              <w:rPr>
                <w:rFonts w:cs="Arial"/>
                <w:b/>
                <w:bCs/>
                <w:lang w:val="nl-NL"/>
              </w:rPr>
              <w:t>Resultaat</w:t>
            </w:r>
          </w:p>
        </w:tc>
      </w:tr>
      <w:tr w:rsidR="0035284B" w:rsidRPr="0035284B" w14:paraId="5237CE57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8D2AC23" w14:textId="77777777" w:rsidR="0035284B" w:rsidRPr="0035284B" w:rsidRDefault="0035284B" w:rsidP="00F537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1522618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63045554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384A56D3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16F1B84B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498D3DF9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1F3C92E" w14:textId="77777777" w:rsidR="0035284B" w:rsidRPr="0035284B" w:rsidRDefault="0035284B" w:rsidP="00F537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4079C0EE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19EB2E6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6E60B56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0F1C3E43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4587BF8A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A8F44AF" w14:textId="77777777" w:rsidR="0035284B" w:rsidRPr="0035284B" w:rsidRDefault="0035284B" w:rsidP="00F537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754AD57F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52ED66DE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789024B1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4CDC968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  <w:tr w:rsidR="0035284B" w:rsidRPr="0035284B" w14:paraId="11243C3F" w14:textId="77777777" w:rsidTr="00F5371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3CBECB3" w14:textId="77777777" w:rsidR="0035284B" w:rsidRPr="0035284B" w:rsidRDefault="0035284B" w:rsidP="00F53713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cs="Arial"/>
                <w:lang w:val="nl-NL"/>
              </w:rPr>
            </w:pPr>
          </w:p>
        </w:tc>
        <w:tc>
          <w:tcPr>
            <w:tcW w:w="1328" w:type="dxa"/>
          </w:tcPr>
          <w:p w14:paraId="41444128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39" w:type="dxa"/>
          </w:tcPr>
          <w:p w14:paraId="728462D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5BD18F20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  <w:tc>
          <w:tcPr>
            <w:tcW w:w="2640" w:type="dxa"/>
          </w:tcPr>
          <w:p w14:paraId="116CAC8C" w14:textId="77777777" w:rsidR="0035284B" w:rsidRPr="0035284B" w:rsidRDefault="0035284B" w:rsidP="00F53713">
            <w:pPr>
              <w:rPr>
                <w:rFonts w:cs="Arial"/>
                <w:lang w:val="nl-NL"/>
              </w:rPr>
            </w:pPr>
          </w:p>
        </w:tc>
      </w:tr>
    </w:tbl>
    <w:p w14:paraId="3627F802" w14:textId="77777777" w:rsidR="0035284B" w:rsidRPr="0035284B" w:rsidRDefault="0035284B" w:rsidP="0035284B">
      <w:pPr>
        <w:rPr>
          <w:rFonts w:cs="Arial"/>
          <w:b/>
        </w:rPr>
      </w:pPr>
    </w:p>
    <w:p w14:paraId="36622444" w14:textId="77777777" w:rsidR="0035284B" w:rsidRPr="0035284B" w:rsidRDefault="0035284B" w:rsidP="0035284B">
      <w:pPr>
        <w:rPr>
          <w:rFonts w:cs="Arial"/>
          <w:b/>
        </w:rPr>
      </w:pPr>
    </w:p>
    <w:p w14:paraId="6E161FBD" w14:textId="77777777" w:rsidR="0035284B" w:rsidRPr="0035284B" w:rsidRDefault="0035284B" w:rsidP="0035284B">
      <w:pPr>
        <w:pStyle w:val="Kop1"/>
        <w:spacing w:line="276" w:lineRule="auto"/>
        <w:rPr>
          <w:rFonts w:cs="Arial"/>
          <w:b/>
          <w:bCs/>
          <w:color w:val="7030A0"/>
          <w:szCs w:val="22"/>
        </w:rPr>
      </w:pPr>
      <w:r w:rsidRPr="0035284B">
        <w:rPr>
          <w:rFonts w:cs="Arial"/>
          <w:b/>
          <w:bCs/>
          <w:color w:val="7030A0"/>
          <w:szCs w:val="22"/>
        </w:rPr>
        <w:t>Samenvatting van het gesprek, het advies en de gemaakte afspraken</w:t>
      </w:r>
    </w:p>
    <w:p w14:paraId="61CC8A19" w14:textId="77777777" w:rsidR="0035284B" w:rsidRPr="0035284B" w:rsidRDefault="0035284B" w:rsidP="0035284B">
      <w:pPr>
        <w:spacing w:line="259" w:lineRule="auto"/>
        <w:rPr>
          <w:rFonts w:cs="Arial"/>
        </w:rPr>
      </w:pPr>
      <w:r w:rsidRPr="0035284B">
        <w:rPr>
          <w:rFonts w:cs="Arial"/>
        </w:rPr>
        <w:t>Onderstaande gedeelte in te vullen door het Regionaal Expertteam</w:t>
      </w:r>
    </w:p>
    <w:p w14:paraId="7EDAC568" w14:textId="77777777" w:rsidR="0035284B" w:rsidRPr="0035284B" w:rsidRDefault="0035284B" w:rsidP="0035284B">
      <w:pPr>
        <w:spacing w:line="288" w:lineRule="auto"/>
        <w:rPr>
          <w:rFonts w:cs="Arial"/>
        </w:rPr>
      </w:pPr>
    </w:p>
    <w:tbl>
      <w:tblPr>
        <w:tblW w:w="94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35284B" w:rsidRPr="0035284B" w14:paraId="1D4CFDE0" w14:textId="77777777" w:rsidTr="00F53713"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42F4D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4C277503" w14:textId="77777777" w:rsidR="0035284B" w:rsidRPr="0035284B" w:rsidRDefault="0035284B" w:rsidP="00F53713">
            <w:pPr>
              <w:rPr>
                <w:rFonts w:cs="Arial"/>
                <w:b/>
              </w:rPr>
            </w:pPr>
            <w:r w:rsidRPr="0035284B">
              <w:rPr>
                <w:rFonts w:cs="Arial"/>
                <w:b/>
              </w:rPr>
              <w:t>Samenvatting van het gesprek</w:t>
            </w:r>
          </w:p>
          <w:p w14:paraId="20C0DE57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221E78D0" w14:textId="77777777" w:rsidR="0035284B" w:rsidRPr="0035284B" w:rsidRDefault="0035284B" w:rsidP="00F53713">
            <w:pPr>
              <w:rPr>
                <w:rFonts w:cs="Arial"/>
                <w:b/>
              </w:rPr>
            </w:pPr>
            <w:r w:rsidRPr="0035284B">
              <w:rPr>
                <w:rFonts w:cs="Arial"/>
                <w:b/>
              </w:rPr>
              <w:t>Advies vanuit het RET</w:t>
            </w:r>
          </w:p>
          <w:p w14:paraId="060D88CD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5045CDA7" w14:textId="77777777" w:rsidR="0035284B" w:rsidRPr="0035284B" w:rsidRDefault="0035284B" w:rsidP="00F53713">
            <w:pPr>
              <w:rPr>
                <w:rFonts w:cs="Arial"/>
                <w:b/>
              </w:rPr>
            </w:pPr>
            <w:r w:rsidRPr="0035284B">
              <w:rPr>
                <w:rFonts w:cs="Arial"/>
                <w:b/>
              </w:rPr>
              <w:t>Gemaakte afspraken</w:t>
            </w:r>
          </w:p>
          <w:p w14:paraId="20EF6DD1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1C549EDB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755EE650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54B67217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  <w:p w14:paraId="7643ACE7" w14:textId="77777777" w:rsidR="0035284B" w:rsidRPr="0035284B" w:rsidRDefault="0035284B" w:rsidP="00F53713">
            <w:pPr>
              <w:rPr>
                <w:rFonts w:cs="Arial"/>
                <w:b/>
              </w:rPr>
            </w:pPr>
          </w:p>
        </w:tc>
      </w:tr>
    </w:tbl>
    <w:p w14:paraId="21CEAD8C" w14:textId="77777777" w:rsidR="0035284B" w:rsidRPr="0035284B" w:rsidRDefault="0035284B" w:rsidP="0035284B">
      <w:pPr>
        <w:pStyle w:val="Kop1"/>
        <w:spacing w:line="276" w:lineRule="auto"/>
        <w:rPr>
          <w:rFonts w:cs="Arial"/>
          <w:szCs w:val="22"/>
        </w:rPr>
      </w:pPr>
    </w:p>
    <w:p w14:paraId="10E49161" w14:textId="77777777" w:rsidR="0035284B" w:rsidRPr="0035284B" w:rsidRDefault="0035284B" w:rsidP="0035284B">
      <w:pPr>
        <w:pStyle w:val="Kop1"/>
        <w:spacing w:line="276" w:lineRule="auto"/>
        <w:rPr>
          <w:rFonts w:cs="Arial"/>
          <w:szCs w:val="22"/>
        </w:rPr>
      </w:pPr>
    </w:p>
    <w:p w14:paraId="3132BABF" w14:textId="67EE4A04" w:rsidR="0035284B" w:rsidRPr="0035284B" w:rsidRDefault="0035284B" w:rsidP="0035284B">
      <w:pPr>
        <w:pStyle w:val="Kop1"/>
        <w:spacing w:line="276" w:lineRule="auto"/>
        <w:rPr>
          <w:rFonts w:cs="Arial"/>
          <w:b/>
          <w:bCs/>
          <w:color w:val="7030A0"/>
          <w:szCs w:val="22"/>
        </w:rPr>
      </w:pPr>
      <w:r w:rsidRPr="0035284B">
        <w:rPr>
          <w:rFonts w:cs="Arial"/>
          <w:b/>
          <w:bCs/>
          <w:color w:val="7030A0"/>
          <w:szCs w:val="22"/>
        </w:rPr>
        <w:t>Geel gearceerd staan de onderdelen die opgenomen worden in de landelijke monitor.</w:t>
      </w:r>
    </w:p>
    <w:p w14:paraId="02330B74" w14:textId="2FA85B53" w:rsidR="0035284B" w:rsidRPr="0035284B" w:rsidRDefault="0035284B" w:rsidP="0035284B">
      <w:pPr>
        <w:spacing w:line="259" w:lineRule="auto"/>
        <w:rPr>
          <w:rFonts w:cs="Arial"/>
        </w:rPr>
      </w:pPr>
      <w:r w:rsidRPr="0035284B">
        <w:rPr>
          <w:rFonts w:cs="Arial"/>
        </w:rPr>
        <w:t xml:space="preserve">Er is toestemming van de </w:t>
      </w:r>
      <w:r w:rsidR="00B94423" w:rsidRPr="00B94423">
        <w:rPr>
          <w:rFonts w:cs="Arial"/>
        </w:rPr>
        <w:t>wettelijk vertegenwoordiger(s)</w:t>
      </w:r>
      <w:r w:rsidR="00B94423">
        <w:rPr>
          <w:rFonts w:cs="Arial"/>
        </w:rPr>
        <w:t xml:space="preserve"> </w:t>
      </w:r>
      <w:r w:rsidRPr="0035284B">
        <w:rPr>
          <w:rFonts w:cs="Arial"/>
        </w:rPr>
        <w:t xml:space="preserve">en de </w:t>
      </w:r>
      <w:r w:rsidR="00474EB0">
        <w:rPr>
          <w:rFonts w:cs="Arial"/>
        </w:rPr>
        <w:t>j</w:t>
      </w:r>
      <w:r w:rsidRPr="0035284B">
        <w:rPr>
          <w:rFonts w:cs="Arial"/>
        </w:rPr>
        <w:t xml:space="preserve">eugdige (als de </w:t>
      </w:r>
      <w:r w:rsidR="00474EB0">
        <w:rPr>
          <w:rFonts w:cs="Arial"/>
        </w:rPr>
        <w:t>j</w:t>
      </w:r>
      <w:r w:rsidRPr="0035284B">
        <w:rPr>
          <w:rFonts w:cs="Arial"/>
        </w:rPr>
        <w:t>eugdige ouder is dan 12 jaar) voor:</w:t>
      </w:r>
    </w:p>
    <w:p w14:paraId="7B4B215A" w14:textId="77777777" w:rsidR="0035284B" w:rsidRPr="0035284B" w:rsidRDefault="0035284B" w:rsidP="0035284B">
      <w:pPr>
        <w:spacing w:line="259" w:lineRule="auto"/>
        <w:rPr>
          <w:rFonts w:cs="Arial"/>
        </w:rPr>
      </w:pPr>
    </w:p>
    <w:p w14:paraId="0C4B6D17" w14:textId="77777777" w:rsidR="0035284B" w:rsidRPr="0035284B" w:rsidRDefault="00000000" w:rsidP="0035284B">
      <w:pPr>
        <w:spacing w:line="259" w:lineRule="auto"/>
        <w:rPr>
          <w:rFonts w:cs="Arial"/>
        </w:rPr>
      </w:pPr>
      <w:sdt>
        <w:sdtPr>
          <w:rPr>
            <w:rFonts w:cs="Arial"/>
          </w:rPr>
          <w:id w:val="-167872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84B" w:rsidRPr="0035284B">
            <w:rPr>
              <w:rFonts w:ascii="Segoe UI Symbol" w:eastAsia="MS Gothic" w:hAnsi="Segoe UI Symbol" w:cs="Segoe UI Symbol"/>
            </w:rPr>
            <w:t>☐</w:t>
          </w:r>
        </w:sdtContent>
      </w:sdt>
      <w:r w:rsidR="0035284B" w:rsidRPr="0035284B">
        <w:rPr>
          <w:rFonts w:cs="Arial"/>
        </w:rPr>
        <w:t xml:space="preserve"> </w:t>
      </w:r>
      <w:proofErr w:type="gramStart"/>
      <w:r w:rsidR="0035284B" w:rsidRPr="0035284B">
        <w:rPr>
          <w:rFonts w:cs="Arial"/>
        </w:rPr>
        <w:t>het</w:t>
      </w:r>
      <w:proofErr w:type="gramEnd"/>
      <w:r w:rsidR="0035284B" w:rsidRPr="0035284B">
        <w:rPr>
          <w:rFonts w:cs="Arial"/>
        </w:rPr>
        <w:t xml:space="preserve"> verstrekken van dit aanmeldformulier aan de deelnemers van het RET en </w:t>
      </w:r>
    </w:p>
    <w:p w14:paraId="44A4CB6B" w14:textId="77777777" w:rsidR="0035284B" w:rsidRPr="0035284B" w:rsidRDefault="0035284B" w:rsidP="0035284B">
      <w:pPr>
        <w:rPr>
          <w:rFonts w:cs="Arial"/>
        </w:rPr>
      </w:pPr>
    </w:p>
    <w:p w14:paraId="011CAD54" w14:textId="77777777" w:rsidR="0035284B" w:rsidRPr="0035284B" w:rsidRDefault="00000000" w:rsidP="0035284B">
      <w:pPr>
        <w:rPr>
          <w:rFonts w:cs="Arial"/>
        </w:rPr>
      </w:pPr>
      <w:sdt>
        <w:sdtPr>
          <w:rPr>
            <w:rFonts w:cs="Arial"/>
          </w:rPr>
          <w:id w:val="179216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84B" w:rsidRPr="0035284B">
            <w:rPr>
              <w:rFonts w:ascii="Segoe UI Symbol" w:eastAsia="MS Gothic" w:hAnsi="Segoe UI Symbol" w:cs="Segoe UI Symbol"/>
            </w:rPr>
            <w:t>☐</w:t>
          </w:r>
        </w:sdtContent>
      </w:sdt>
      <w:r w:rsidR="0035284B" w:rsidRPr="0035284B">
        <w:rPr>
          <w:rFonts w:cs="Arial"/>
        </w:rPr>
        <w:t xml:space="preserve"> </w:t>
      </w:r>
      <w:proofErr w:type="gramStart"/>
      <w:r w:rsidR="0035284B" w:rsidRPr="0035284B">
        <w:rPr>
          <w:rFonts w:cs="Arial"/>
        </w:rPr>
        <w:t>gegevensuitwisseling</w:t>
      </w:r>
      <w:proofErr w:type="gramEnd"/>
      <w:r w:rsidR="0035284B" w:rsidRPr="0035284B">
        <w:rPr>
          <w:rFonts w:cs="Arial"/>
        </w:rPr>
        <w:t xml:space="preserve"> in de landelijke monitor.</w:t>
      </w:r>
    </w:p>
    <w:p w14:paraId="443220BE" w14:textId="77777777" w:rsidR="0035284B" w:rsidRPr="0035284B" w:rsidRDefault="0035284B" w:rsidP="0035284B">
      <w:pPr>
        <w:rPr>
          <w:rFonts w:cs="Arial"/>
        </w:rPr>
      </w:pPr>
    </w:p>
    <w:p w14:paraId="521EFFD3" w14:textId="32A74A0F" w:rsidR="0035284B" w:rsidRPr="0035284B" w:rsidRDefault="0035284B" w:rsidP="0035284B">
      <w:pPr>
        <w:rPr>
          <w:rFonts w:cs="Arial"/>
        </w:rPr>
      </w:pPr>
      <w:r w:rsidRPr="0035284B">
        <w:rPr>
          <w:rFonts w:cs="Arial"/>
        </w:rPr>
        <w:t xml:space="preserve">Stuur het compleet ingevulde aanmeldformulier + belangrijke bijlagen naar </w:t>
      </w:r>
      <w:hyperlink r:id="rId8" w:history="1">
        <w:r>
          <w:rPr>
            <w:rStyle w:val="Hyperlink"/>
            <w:rFonts w:cs="Arial"/>
          </w:rPr>
          <w:t>ret@expertisenetwerkjeugdoverijssel.nl</w:t>
        </w:r>
      </w:hyperlink>
    </w:p>
    <w:p w14:paraId="0A492F0D" w14:textId="77777777" w:rsidR="0035284B" w:rsidRPr="0035284B" w:rsidRDefault="0035284B" w:rsidP="0035284B">
      <w:pPr>
        <w:spacing w:after="160" w:line="276" w:lineRule="auto"/>
        <w:rPr>
          <w:rFonts w:cs="Arial"/>
        </w:rPr>
      </w:pPr>
    </w:p>
    <w:p w14:paraId="349EC0B1" w14:textId="77777777" w:rsidR="0035284B" w:rsidRPr="0035284B" w:rsidRDefault="0035284B" w:rsidP="0035284B">
      <w:pPr>
        <w:spacing w:after="160" w:line="276" w:lineRule="auto"/>
        <w:rPr>
          <w:rFonts w:cs="Arial"/>
        </w:rPr>
      </w:pPr>
      <w:r w:rsidRPr="0035284B">
        <w:rPr>
          <w:rFonts w:cs="Arial"/>
          <w:b/>
          <w:bCs/>
        </w:rPr>
        <w:t xml:space="preserve">LET OP: </w:t>
      </w:r>
      <w:r w:rsidRPr="0035284B">
        <w:rPr>
          <w:rFonts w:cs="Arial"/>
        </w:rPr>
        <w:t>De antwoorden die u typt in open tekstvakken mogen geen persoonsgegevens</w:t>
      </w:r>
      <w:r w:rsidRPr="0035284B">
        <w:rPr>
          <w:rFonts w:cs="Arial"/>
        </w:rPr>
        <w:br/>
        <w:t>bevatten. Beantwoord deze vragen zo kort mogelijk en heb aandacht voor de inhoud van uw antwoord.</w:t>
      </w:r>
    </w:p>
    <w:p w14:paraId="49531E44" w14:textId="77777777" w:rsidR="0035284B" w:rsidRPr="0035284B" w:rsidRDefault="0035284B" w:rsidP="0035284B">
      <w:pPr>
        <w:spacing w:after="160" w:line="259" w:lineRule="auto"/>
        <w:rPr>
          <w:rFonts w:cs="Arial"/>
        </w:rPr>
      </w:pPr>
    </w:p>
    <w:p w14:paraId="127052C6" w14:textId="77777777" w:rsidR="00E55ED0" w:rsidRPr="0035284B" w:rsidRDefault="00E55ED0">
      <w:pPr>
        <w:rPr>
          <w:rFonts w:ascii="Adelle Sans" w:hAnsi="Adelle Sans"/>
        </w:rPr>
      </w:pPr>
    </w:p>
    <w:sectPr w:rsidR="00E55ED0" w:rsidRPr="0035284B" w:rsidSect="0035284B">
      <w:headerReference w:type="default" r:id="rId9"/>
      <w:footerReference w:type="default" r:id="rId10"/>
      <w:pgSz w:w="11900" w:h="16840"/>
      <w:pgMar w:top="22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1EB0" w14:textId="77777777" w:rsidR="00220E44" w:rsidRDefault="00220E44" w:rsidP="002612C7">
      <w:r>
        <w:separator/>
      </w:r>
    </w:p>
  </w:endnote>
  <w:endnote w:type="continuationSeparator" w:id="0">
    <w:p w14:paraId="6E6C3183" w14:textId="77777777" w:rsidR="00220E44" w:rsidRDefault="00220E44" w:rsidP="002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elle Sans">
    <w:altName w:val="Calibri"/>
    <w:panose1 w:val="00000500000000000000"/>
    <w:charset w:val="4D"/>
    <w:family w:val="auto"/>
    <w:notTrueType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F642" w14:textId="4E786600" w:rsidR="0039064D" w:rsidRPr="0039064D" w:rsidRDefault="002612C7">
    <w:pPr>
      <w:pStyle w:val="Voettekst"/>
      <w:rPr>
        <w:rFonts w:ascii="Adelle Sans" w:hAnsi="Adelle Sans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39FB3" wp14:editId="4272489B">
          <wp:simplePos x="0" y="0"/>
          <wp:positionH relativeFrom="column">
            <wp:posOffset>-929640</wp:posOffset>
          </wp:positionH>
          <wp:positionV relativeFrom="paragraph">
            <wp:posOffset>240332</wp:posOffset>
          </wp:positionV>
          <wp:extent cx="7601585" cy="861695"/>
          <wp:effectExtent l="0" t="0" r="5715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61"/>
                  <a:stretch/>
                </pic:blipFill>
                <pic:spPr bwMode="auto">
                  <a:xfrm>
                    <a:off x="0" y="0"/>
                    <a:ext cx="7601585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9064D" w:rsidRPr="0039064D">
        <w:rPr>
          <w:rStyle w:val="Hyperlink"/>
          <w:rFonts w:ascii="Adelle Sans" w:hAnsi="Adelle Sans"/>
          <w:color w:val="000000" w:themeColor="text1"/>
          <w:sz w:val="20"/>
          <w:szCs w:val="20"/>
          <w:u w:val="none"/>
        </w:rPr>
        <w:t>www.expertisenetwerkjeugdoverijssel.nl</w:t>
      </w:r>
    </w:hyperlink>
    <w:r w:rsidR="0039064D" w:rsidRPr="0039064D">
      <w:rPr>
        <w:rFonts w:ascii="Adelle Sans" w:hAnsi="Adelle Sans"/>
        <w:color w:val="000000" w:themeColor="text1"/>
        <w:sz w:val="20"/>
        <w:szCs w:val="20"/>
      </w:rPr>
      <w:t xml:space="preserve"> | </w:t>
    </w:r>
    <w:hyperlink r:id="rId3" w:history="1">
      <w:r w:rsidR="0035284B">
        <w:rPr>
          <w:rStyle w:val="Hyperlink"/>
          <w:rFonts w:ascii="Adelle Sans" w:hAnsi="Adelle Sans"/>
          <w:color w:val="000000" w:themeColor="text1"/>
          <w:sz w:val="20"/>
          <w:szCs w:val="20"/>
          <w:u w:val="none"/>
        </w:rPr>
        <w:t>ret@expertisenetwerkjeugdoverijssel.nl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FCA7" w14:textId="77777777" w:rsidR="00220E44" w:rsidRDefault="00220E44" w:rsidP="002612C7">
      <w:r>
        <w:separator/>
      </w:r>
    </w:p>
  </w:footnote>
  <w:footnote w:type="continuationSeparator" w:id="0">
    <w:p w14:paraId="037984F4" w14:textId="77777777" w:rsidR="00220E44" w:rsidRDefault="00220E44" w:rsidP="0026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18D7" w14:textId="77777777" w:rsidR="002612C7" w:rsidRDefault="002612C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69824D" wp14:editId="4BB8B424">
          <wp:simplePos x="0" y="0"/>
          <wp:positionH relativeFrom="column">
            <wp:posOffset>-607695</wp:posOffset>
          </wp:positionH>
          <wp:positionV relativeFrom="paragraph">
            <wp:posOffset>-194945</wp:posOffset>
          </wp:positionV>
          <wp:extent cx="1573530" cy="930275"/>
          <wp:effectExtent l="0" t="0" r="127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949"/>
    <w:multiLevelType w:val="hybridMultilevel"/>
    <w:tmpl w:val="EAD490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44B2F"/>
    <w:multiLevelType w:val="hybridMultilevel"/>
    <w:tmpl w:val="10D888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23E12"/>
    <w:multiLevelType w:val="hybridMultilevel"/>
    <w:tmpl w:val="10D888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877582">
    <w:abstractNumId w:val="0"/>
  </w:num>
  <w:num w:numId="2" w16cid:durableId="287391722">
    <w:abstractNumId w:val="1"/>
  </w:num>
  <w:num w:numId="3" w16cid:durableId="89589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B"/>
    <w:rsid w:val="001E3FAE"/>
    <w:rsid w:val="00220E44"/>
    <w:rsid w:val="002612C7"/>
    <w:rsid w:val="00302455"/>
    <w:rsid w:val="00325751"/>
    <w:rsid w:val="0035284B"/>
    <w:rsid w:val="0039064D"/>
    <w:rsid w:val="00474EB0"/>
    <w:rsid w:val="00642613"/>
    <w:rsid w:val="007743DD"/>
    <w:rsid w:val="007C63BF"/>
    <w:rsid w:val="00B94423"/>
    <w:rsid w:val="00CB4E7E"/>
    <w:rsid w:val="00D02BBC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8979"/>
  <w15:chartTrackingRefBased/>
  <w15:docId w15:val="{0FAACBA8-DA2C-9845-8AB0-A58D061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284B"/>
    <w:pPr>
      <w:spacing w:line="280" w:lineRule="exact"/>
    </w:pPr>
    <w:rPr>
      <w:rFonts w:ascii="Arial" w:hAnsi="Arial"/>
      <w:sz w:val="22"/>
      <w:szCs w:val="22"/>
    </w:rPr>
  </w:style>
  <w:style w:type="paragraph" w:styleId="Kop1">
    <w:name w:val="heading 1"/>
    <w:aliases w:val="Koppen"/>
    <w:basedOn w:val="Standaard"/>
    <w:next w:val="Standaard"/>
    <w:link w:val="Kop1Char"/>
    <w:uiPriority w:val="9"/>
    <w:qFormat/>
    <w:rsid w:val="0035284B"/>
    <w:pPr>
      <w:keepNext/>
      <w:keepLines/>
      <w:outlineLvl w:val="0"/>
    </w:pPr>
    <w:rPr>
      <w:rFonts w:eastAsiaTheme="majorEastAsia" w:cstheme="majorBidi"/>
      <w:caps/>
      <w:color w:val="206785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12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12C7"/>
  </w:style>
  <w:style w:type="paragraph" w:styleId="Voettekst">
    <w:name w:val="footer"/>
    <w:basedOn w:val="Standaard"/>
    <w:link w:val="VoettekstChar"/>
    <w:uiPriority w:val="99"/>
    <w:unhideWhenUsed/>
    <w:rsid w:val="002612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12C7"/>
  </w:style>
  <w:style w:type="character" w:styleId="Hyperlink">
    <w:name w:val="Hyperlink"/>
    <w:basedOn w:val="Standaardalinea-lettertype"/>
    <w:uiPriority w:val="99"/>
    <w:unhideWhenUsed/>
    <w:rsid w:val="003906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64D"/>
    <w:rPr>
      <w:color w:val="605E5C"/>
      <w:shd w:val="clear" w:color="auto" w:fill="E1DFDD"/>
    </w:rPr>
  </w:style>
  <w:style w:type="character" w:customStyle="1" w:styleId="Kop1Char">
    <w:name w:val="Kop 1 Char"/>
    <w:aliases w:val="Koppen Char"/>
    <w:basedOn w:val="Standaardalinea-lettertype"/>
    <w:link w:val="Kop1"/>
    <w:uiPriority w:val="9"/>
    <w:rsid w:val="0035284B"/>
    <w:rPr>
      <w:rFonts w:ascii="Arial" w:eastAsiaTheme="majorEastAsia" w:hAnsi="Arial" w:cstheme="majorBidi"/>
      <w:caps/>
      <w:color w:val="206785"/>
      <w:sz w:val="22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35284B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5284B"/>
    <w:rPr>
      <w:rFonts w:ascii="Arial" w:hAnsi="Arial"/>
      <w:sz w:val="22"/>
      <w:szCs w:val="22"/>
    </w:rPr>
  </w:style>
  <w:style w:type="table" w:styleId="Tabelraster">
    <w:name w:val="Table Grid"/>
    <w:basedOn w:val="Standaardtabel"/>
    <w:rsid w:val="0035284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@expertisenetwerkjeugdoverijsse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@expertisenetwerkjeugdoverijsse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t@expertisenetwerkjeugdoverijssel.nl" TargetMode="External"/><Relationship Id="rId2" Type="http://schemas.openxmlformats.org/officeDocument/2006/relationships/hyperlink" Target="http://www.expertisenetwerkjeugdoverijssel.n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quevanmeel/Library/Group%20Containers/UBF8T346G9.Office/User%20Content.localized/Templates.localized/Briefpapier%20ENJ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ENJO.dotx</Template>
  <TotalTime>7</TotalTime>
  <Pages>4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Meel</dc:creator>
  <cp:keywords/>
  <dc:description/>
  <cp:lastModifiedBy>Monique van Meel</cp:lastModifiedBy>
  <cp:revision>4</cp:revision>
  <dcterms:created xsi:type="dcterms:W3CDTF">2022-05-25T08:06:00Z</dcterms:created>
  <dcterms:modified xsi:type="dcterms:W3CDTF">2022-07-14T09:08:00Z</dcterms:modified>
</cp:coreProperties>
</file>